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9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7"/>
        <w:gridCol w:w="6992"/>
      </w:tblGrid>
      <w:tr w:rsidR="00FC2F50" w14:paraId="4F6D2641" w14:textId="77777777" w:rsidTr="00C62699">
        <w:trPr>
          <w:trHeight w:hRule="exact" w:val="559"/>
        </w:trPr>
        <w:tc>
          <w:tcPr>
            <w:tcW w:w="10859" w:type="dxa"/>
            <w:gridSpan w:val="2"/>
            <w:shd w:val="clear" w:color="auto" w:fill="auto"/>
          </w:tcPr>
          <w:p w14:paraId="6A6C2D11" w14:textId="08DE1E38" w:rsidR="00C62699" w:rsidRPr="00C62699" w:rsidRDefault="00C62699" w:rsidP="00C62699">
            <w:pPr>
              <w:spacing w:after="360" w:line="276" w:lineRule="auto"/>
              <w:rPr>
                <w:rFonts w:ascii="Arial" w:hAnsi="Arial" w:cs="Arial"/>
                <w:b/>
                <w:sz w:val="24"/>
                <w:u w:val="single"/>
              </w:rPr>
            </w:pPr>
            <w:r w:rsidRPr="00C62699">
              <w:rPr>
                <w:rFonts w:ascii="Arial" w:hAnsi="Arial" w:cs="Arial"/>
                <w:b/>
                <w:sz w:val="24"/>
                <w:u w:val="single"/>
              </w:rPr>
              <w:t>V</w:t>
            </w:r>
            <w:r w:rsidRPr="00C62699">
              <w:rPr>
                <w:rFonts w:ascii="Arial" w:hAnsi="Arial" w:cs="Arial"/>
                <w:b/>
                <w:sz w:val="24"/>
                <w:u w:val="single"/>
              </w:rPr>
              <w:t>ybran</w:t>
            </w:r>
            <w:r w:rsidRPr="00C62699">
              <w:rPr>
                <w:rFonts w:ascii="Arial" w:hAnsi="Arial" w:cs="Arial"/>
                <w:b/>
                <w:sz w:val="24"/>
                <w:u w:val="single"/>
              </w:rPr>
              <w:t xml:space="preserve">é </w:t>
            </w:r>
            <w:r w:rsidRPr="00C62699">
              <w:rPr>
                <w:rFonts w:ascii="Arial" w:hAnsi="Arial" w:cs="Arial"/>
                <w:b/>
                <w:sz w:val="24"/>
                <w:u w:val="single"/>
              </w:rPr>
              <w:t>odvod</w:t>
            </w:r>
            <w:r w:rsidRPr="00C62699">
              <w:rPr>
                <w:rFonts w:ascii="Arial" w:hAnsi="Arial" w:cs="Arial"/>
                <w:b/>
                <w:sz w:val="24"/>
                <w:u w:val="single"/>
              </w:rPr>
              <w:t xml:space="preserve">y </w:t>
            </w:r>
            <w:r w:rsidRPr="00C62699">
              <w:rPr>
                <w:rFonts w:ascii="Arial" w:hAnsi="Arial" w:cs="Arial"/>
                <w:b/>
                <w:sz w:val="24"/>
                <w:u w:val="single"/>
              </w:rPr>
              <w:t>k dani z hazardních her</w:t>
            </w:r>
            <w:r w:rsidRPr="00C62699">
              <w:rPr>
                <w:rFonts w:ascii="Arial" w:hAnsi="Arial" w:cs="Arial"/>
                <w:b/>
                <w:sz w:val="24"/>
                <w:u w:val="single"/>
              </w:rPr>
              <w:t xml:space="preserve"> (51/26)</w:t>
            </w:r>
          </w:p>
          <w:p w14:paraId="77C15880" w14:textId="5C314D37" w:rsidR="00FC2F50" w:rsidRDefault="00FC2F5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</w:p>
        </w:tc>
      </w:tr>
      <w:tr w:rsidR="00FC2F50" w14:paraId="64683F93" w14:textId="77777777" w:rsidTr="00C62699">
        <w:trPr>
          <w:trHeight w:hRule="exact" w:val="459"/>
        </w:trPr>
        <w:tc>
          <w:tcPr>
            <w:tcW w:w="3867" w:type="dxa"/>
            <w:shd w:val="clear" w:color="auto" w:fill="auto"/>
          </w:tcPr>
          <w:p w14:paraId="5A6425CA" w14:textId="77777777" w:rsidR="00FC2F50" w:rsidRPr="00C6269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2699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F0A97A4" w14:textId="77777777" w:rsidR="00FC2F50" w:rsidRPr="00C62699" w:rsidRDefault="00FC2F50">
            <w:pPr>
              <w:rPr>
                <w:sz w:val="22"/>
                <w:szCs w:val="22"/>
              </w:rPr>
            </w:pPr>
          </w:p>
        </w:tc>
      </w:tr>
      <w:tr w:rsidR="00FC2F50" w14:paraId="738C98C9" w14:textId="77777777" w:rsidTr="00C62699">
        <w:trPr>
          <w:trHeight w:hRule="exact" w:val="100"/>
        </w:trPr>
        <w:tc>
          <w:tcPr>
            <w:tcW w:w="10859" w:type="dxa"/>
            <w:gridSpan w:val="2"/>
          </w:tcPr>
          <w:p w14:paraId="0E5BD1CF" w14:textId="77777777" w:rsidR="00FC2F50" w:rsidRPr="00C62699" w:rsidRDefault="00FC2F50">
            <w:pPr>
              <w:rPr>
                <w:sz w:val="22"/>
                <w:szCs w:val="22"/>
              </w:rPr>
            </w:pPr>
          </w:p>
        </w:tc>
      </w:tr>
      <w:tr w:rsidR="00FC2F50" w14:paraId="4C8C29F0" w14:textId="77777777" w:rsidTr="00C62699">
        <w:trPr>
          <w:trHeight w:hRule="exact" w:val="2645"/>
        </w:trPr>
        <w:tc>
          <w:tcPr>
            <w:tcW w:w="10859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3CE45C3" w14:textId="77777777" w:rsidR="00FC2F50" w:rsidRPr="00C62699" w:rsidRDefault="00FC2F5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4B5735A9" w14:textId="77777777" w:rsidR="00FC2F50" w:rsidRPr="00C6269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2699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o informace vyplývající z odvodů daní z hazardních her ve smyslu ZDHH, a to konkrétně:</w:t>
            </w:r>
          </w:p>
          <w:p w14:paraId="6BB27CEB" w14:textId="77777777" w:rsidR="00FC2F50" w:rsidRPr="00C62699" w:rsidRDefault="00FC2F5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96F2C1F" w14:textId="77777777" w:rsidR="00FC2F50" w:rsidRPr="00C6269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2699">
              <w:rPr>
                <w:rFonts w:ascii="Arial" w:eastAsia="Arial" w:hAnsi="Arial" w:cs="Arial"/>
                <w:spacing w:val="-2"/>
                <w:sz w:val="22"/>
                <w:szCs w:val="22"/>
              </w:rPr>
              <w:t>1) přehled o čtvrtletních odvodech daní z hazardních her ve smyslu § 3 odst. 2 písmeno a) Loterie; b) Kursová sázka; e) Technická hra; f) Živá hra provozovaných prostřednictvím internetu v období od 01. 01. 2025 do 31. 03. 2026.</w:t>
            </w:r>
          </w:p>
          <w:p w14:paraId="78FC78B3" w14:textId="77777777" w:rsidR="00FC2F50" w:rsidRPr="00C62699" w:rsidRDefault="00FC2F5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8AF6A42" w14:textId="77777777" w:rsidR="00FC2F50" w:rsidRPr="00C6269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269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2) přehled o čtvrtletních odvodech daní z hazardních her ve smyslu § 3 odst. 2 písmeno a) Loterie a b) Kursová sázka provozovaných Land-Based v období od 01. 01. 2025 do 31. 03. 2026. </w:t>
            </w:r>
          </w:p>
        </w:tc>
      </w:tr>
      <w:tr w:rsidR="00FC2F50" w14:paraId="167A34D1" w14:textId="77777777" w:rsidTr="00C62699">
        <w:trPr>
          <w:trHeight w:hRule="exact" w:val="444"/>
        </w:trPr>
        <w:tc>
          <w:tcPr>
            <w:tcW w:w="3867" w:type="dxa"/>
            <w:shd w:val="clear" w:color="auto" w:fill="auto"/>
          </w:tcPr>
          <w:p w14:paraId="08FD477A" w14:textId="77777777" w:rsidR="00FC2F50" w:rsidRPr="00C6269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2699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77ABD794" w14:textId="77777777" w:rsidR="00FC2F50" w:rsidRPr="00C62699" w:rsidRDefault="00FC2F50">
            <w:pPr>
              <w:rPr>
                <w:sz w:val="22"/>
                <w:szCs w:val="22"/>
              </w:rPr>
            </w:pPr>
          </w:p>
        </w:tc>
      </w:tr>
      <w:tr w:rsidR="00FC2F50" w14:paraId="2CC76ABF" w14:textId="77777777" w:rsidTr="00C62699">
        <w:trPr>
          <w:trHeight w:hRule="exact" w:val="115"/>
        </w:trPr>
        <w:tc>
          <w:tcPr>
            <w:tcW w:w="10859" w:type="dxa"/>
            <w:gridSpan w:val="2"/>
          </w:tcPr>
          <w:p w14:paraId="6948E6B4" w14:textId="77777777" w:rsidR="00FC2F50" w:rsidRPr="00C62699" w:rsidRDefault="00FC2F50">
            <w:pPr>
              <w:rPr>
                <w:sz w:val="22"/>
                <w:szCs w:val="22"/>
              </w:rPr>
            </w:pPr>
          </w:p>
        </w:tc>
      </w:tr>
      <w:tr w:rsidR="00FC2F50" w14:paraId="04850382" w14:textId="77777777" w:rsidTr="00C62699">
        <w:trPr>
          <w:trHeight w:hRule="exact" w:val="673"/>
        </w:trPr>
        <w:tc>
          <w:tcPr>
            <w:tcW w:w="10859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956F5AE" w14:textId="77777777" w:rsidR="00FC2F50" w:rsidRPr="00C62699" w:rsidRDefault="00FC2F50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81BFB51" w14:textId="77777777" w:rsidR="00FC2F50" w:rsidRPr="00C62699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C62699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5A5B6EA9" w14:textId="77777777" w:rsidR="00A04CE4" w:rsidRDefault="00A04CE4"/>
    <w:sectPr w:rsidR="00A04CE4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F50"/>
    <w:rsid w:val="000D64A5"/>
    <w:rsid w:val="00A04CE4"/>
    <w:rsid w:val="00C62699"/>
    <w:rsid w:val="00FC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A705C"/>
  <w15:docId w15:val="{5FC88931-149A-4996-B5C5-8E8A49E3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515</Characters>
  <Application>Microsoft Office Word</Application>
  <DocSecurity>0</DocSecurity>
  <Lines>4</Lines>
  <Paragraphs>1</Paragraphs>
  <ScaleCrop>false</ScaleCrop>
  <Company>Stimulsoft Reports.JS 2024.2.6 from 2024.05.20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2026-05-22T04:15:00Z</dcterms:created>
  <dcterms:modified xsi:type="dcterms:W3CDTF">2026-05-22T04:15:00Z</dcterms:modified>
  <cp:contentStatus>Netscape * Mozilla/5.0 (Windows NT 10.0; Win64; x64) AppleWebKit/537.36 (KHTML, like Gecko) Chrome/147.0.0.0 Safari/537.36 Edg/147.0.0.0</cp:contentStatus>
</cp:coreProperties>
</file>